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C145" w14:textId="77777777" w:rsidR="000C3BE7" w:rsidRPr="004C196D" w:rsidRDefault="000C3BE7" w:rsidP="004C196D">
      <w:pPr>
        <w:tabs>
          <w:tab w:val="left" w:pos="851"/>
        </w:tabs>
        <w:spacing w:before="100" w:beforeAutospacing="1" w:after="100" w:afterAutospacing="1" w:line="320" w:lineRule="exact"/>
        <w:rPr>
          <w:rFonts w:ascii="Arial" w:hAnsi="Arial" w:cs="Arial"/>
          <w:b/>
          <w:sz w:val="28"/>
          <w:szCs w:val="28"/>
        </w:rPr>
      </w:pPr>
      <w:r w:rsidRPr="004C196D">
        <w:rPr>
          <w:rFonts w:ascii="Arial" w:hAnsi="Arial" w:cs="Arial"/>
          <w:b/>
          <w:sz w:val="28"/>
          <w:szCs w:val="28"/>
        </w:rPr>
        <w:t>Pos. 01.00  Hohlkehlsockel</w:t>
      </w:r>
      <w:r w:rsidR="00651B89" w:rsidRPr="004C196D">
        <w:rPr>
          <w:rFonts w:ascii="Arial" w:hAnsi="Arial" w:cs="Arial"/>
          <w:b/>
          <w:sz w:val="28"/>
          <w:szCs w:val="28"/>
        </w:rPr>
        <w:t>-Wand</w:t>
      </w:r>
    </w:p>
    <w:p w14:paraId="2E3C38EA" w14:textId="77777777" w:rsidR="00384932" w:rsidRPr="004C196D" w:rsidRDefault="000C3BE7" w:rsidP="004C196D">
      <w:pPr>
        <w:tabs>
          <w:tab w:val="left" w:pos="851"/>
        </w:tabs>
        <w:spacing w:before="100" w:beforeAutospacing="1" w:after="100" w:afterAutospacing="1" w:line="320" w:lineRule="exact"/>
        <w:rPr>
          <w:rFonts w:ascii="Arial" w:hAnsi="Arial" w:cs="Arial"/>
          <w:b/>
        </w:rPr>
      </w:pPr>
      <w:r w:rsidRPr="004C196D">
        <w:rPr>
          <w:rFonts w:ascii="Arial" w:hAnsi="Arial" w:cs="Arial"/>
          <w:b/>
        </w:rPr>
        <w:t>Pos. 1.01   Hohlkehlsockel</w:t>
      </w:r>
      <w:r w:rsidR="00651B89" w:rsidRPr="004C196D">
        <w:rPr>
          <w:rFonts w:ascii="Arial" w:hAnsi="Arial" w:cs="Arial"/>
          <w:b/>
        </w:rPr>
        <w:t>-Wand</w:t>
      </w:r>
    </w:p>
    <w:p w14:paraId="1EAFE185" w14:textId="77777777" w:rsidR="00EA6BD0" w:rsidRPr="004C196D" w:rsidRDefault="00651B89" w:rsidP="004C196D">
      <w:pPr>
        <w:pStyle w:val="Default"/>
        <w:spacing w:before="100" w:beforeAutospacing="1" w:after="100" w:afterAutospacing="1" w:line="320" w:lineRule="exact"/>
        <w:jc w:val="both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 xml:space="preserve">Hohlkehlsockel </w:t>
      </w:r>
      <w:r w:rsidR="00EA6BD0" w:rsidRPr="004C196D">
        <w:rPr>
          <w:color w:val="auto"/>
          <w:sz w:val="22"/>
          <w:szCs w:val="22"/>
        </w:rPr>
        <w:t>aus o.a. Belagsmaterial liefern und fachgerecht im Trocken- oder Kontaktklebeverfahren auf einem normgerechten Untergrund verkleben. Vertikale Sockelfugen sind mit farbidenter, silikonfreier Dichtmasse zu schließen, die Fugen zum Belag sind je nach Belagsart zu verschweißen bzw. thermisch zu verfugen.</w:t>
      </w:r>
    </w:p>
    <w:p w14:paraId="222854FE" w14:textId="77777777" w:rsidR="007816CB" w:rsidRPr="004C196D" w:rsidRDefault="00EA6BD0" w:rsidP="004C196D">
      <w:pPr>
        <w:pStyle w:val="Default"/>
        <w:spacing w:before="100" w:beforeAutospacing="1" w:after="100" w:afterAutospacing="1" w:line="320" w:lineRule="exact"/>
        <w:jc w:val="both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 xml:space="preserve">Hohlkehlsockel </w:t>
      </w:r>
      <w:r w:rsidR="007816CB" w:rsidRPr="004C196D">
        <w:rPr>
          <w:color w:val="auto"/>
          <w:sz w:val="22"/>
          <w:szCs w:val="22"/>
        </w:rPr>
        <w:t>Standardmaß</w:t>
      </w:r>
      <w:r w:rsidRPr="004C196D">
        <w:rPr>
          <w:color w:val="auto"/>
          <w:sz w:val="22"/>
          <w:szCs w:val="22"/>
        </w:rPr>
        <w:t>:</w:t>
      </w:r>
    </w:p>
    <w:p w14:paraId="598E64E6" w14:textId="6D5067B1" w:rsidR="00EA6BD0" w:rsidRPr="004C196D" w:rsidRDefault="00EA6BD0" w:rsidP="004C196D">
      <w:pPr>
        <w:pStyle w:val="Default"/>
        <w:spacing w:before="100" w:beforeAutospacing="1" w:after="100" w:afterAutospacing="1" w:line="320" w:lineRule="exact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>[   ]  100 x 100 mm</w:t>
      </w:r>
      <w:r w:rsidR="004C196D">
        <w:rPr>
          <w:color w:val="auto"/>
          <w:sz w:val="22"/>
          <w:szCs w:val="22"/>
        </w:rPr>
        <w:br/>
      </w:r>
      <w:r w:rsidRPr="004C196D">
        <w:rPr>
          <w:color w:val="auto"/>
          <w:sz w:val="22"/>
          <w:szCs w:val="22"/>
        </w:rPr>
        <w:t>[   ]  100 x 80 mm</w:t>
      </w:r>
      <w:r w:rsidR="004C196D">
        <w:rPr>
          <w:color w:val="auto"/>
          <w:sz w:val="22"/>
          <w:szCs w:val="22"/>
        </w:rPr>
        <w:br/>
      </w:r>
      <w:r w:rsidRPr="004C196D">
        <w:rPr>
          <w:color w:val="auto"/>
          <w:sz w:val="22"/>
          <w:szCs w:val="22"/>
        </w:rPr>
        <w:t>[   ]  100 x 55 mm</w:t>
      </w:r>
    </w:p>
    <w:p w14:paraId="0F0C98B1" w14:textId="1BE9C58E" w:rsidR="007816CB" w:rsidRPr="004C196D" w:rsidRDefault="00EA6BD0" w:rsidP="004C196D">
      <w:pPr>
        <w:pStyle w:val="Default"/>
        <w:spacing w:before="100" w:beforeAutospacing="1" w:after="100" w:afterAutospacing="1" w:line="320" w:lineRule="exact"/>
        <w:jc w:val="both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 xml:space="preserve">Hohlkehlsockel </w:t>
      </w:r>
      <w:r w:rsidR="007816CB" w:rsidRPr="004C196D">
        <w:rPr>
          <w:color w:val="auto"/>
          <w:sz w:val="22"/>
          <w:szCs w:val="22"/>
        </w:rPr>
        <w:t>Sondermaß: (nach Rücksprache</w:t>
      </w:r>
      <w:r w:rsidR="004C196D" w:rsidRPr="004C196D">
        <w:rPr>
          <w:color w:val="auto"/>
          <w:sz w:val="22"/>
          <w:szCs w:val="22"/>
        </w:rPr>
        <w:t xml:space="preserve"> mit Hersteller</w:t>
      </w:r>
      <w:r w:rsidR="007816CB" w:rsidRPr="004C196D">
        <w:rPr>
          <w:color w:val="auto"/>
          <w:sz w:val="22"/>
          <w:szCs w:val="22"/>
        </w:rPr>
        <w:t>)</w:t>
      </w:r>
    </w:p>
    <w:p w14:paraId="714A8375" w14:textId="77777777" w:rsidR="007816CB" w:rsidRPr="004C196D" w:rsidRDefault="00EA6BD0" w:rsidP="004C196D">
      <w:pPr>
        <w:pStyle w:val="Default"/>
        <w:spacing w:before="100" w:beforeAutospacing="1" w:after="100" w:afterAutospacing="1" w:line="320" w:lineRule="exact"/>
        <w:jc w:val="both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>[   ] ______ x ______ mm</w:t>
      </w:r>
    </w:p>
    <w:p w14:paraId="2EAA6B78" w14:textId="77777777" w:rsidR="00651B89" w:rsidRPr="004C196D" w:rsidRDefault="00651B89" w:rsidP="004C196D">
      <w:pPr>
        <w:pStyle w:val="Default"/>
        <w:spacing w:before="100" w:beforeAutospacing="1" w:after="100" w:afterAutospacing="1" w:line="320" w:lineRule="exact"/>
        <w:jc w:val="both"/>
        <w:rPr>
          <w:b/>
          <w:bCs/>
          <w:color w:val="auto"/>
          <w:sz w:val="22"/>
          <w:szCs w:val="22"/>
        </w:rPr>
      </w:pPr>
      <w:r w:rsidRPr="004C196D">
        <w:rPr>
          <w:b/>
          <w:bCs/>
          <w:color w:val="auto"/>
          <w:sz w:val="22"/>
          <w:szCs w:val="22"/>
        </w:rPr>
        <w:t xml:space="preserve">Anforderungen bzw. Gleichwertigkeitskriterien Hohlkehlsockel optisch: </w:t>
      </w:r>
    </w:p>
    <w:p w14:paraId="5AE99C14" w14:textId="56BBD83F" w:rsidR="00651B89" w:rsidRPr="004C196D" w:rsidRDefault="00651B89" w:rsidP="004C196D">
      <w:pPr>
        <w:pStyle w:val="Default"/>
        <w:spacing w:before="100" w:beforeAutospacing="1" w:after="100" w:afterAutospacing="1" w:line="320" w:lineRule="exact"/>
        <w:jc w:val="both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 xml:space="preserve">Sockelbelag typ- und farbidentisch mit Bodenbelag, </w:t>
      </w:r>
      <w:r w:rsidR="007816CB" w:rsidRPr="004C196D">
        <w:rPr>
          <w:color w:val="auto"/>
          <w:sz w:val="22"/>
          <w:szCs w:val="22"/>
        </w:rPr>
        <w:t xml:space="preserve">Hohlkehlradius </w:t>
      </w:r>
      <w:r w:rsidR="006B6634" w:rsidRPr="004C196D">
        <w:rPr>
          <w:color w:val="auto"/>
          <w:sz w:val="22"/>
          <w:szCs w:val="22"/>
        </w:rPr>
        <w:t xml:space="preserve">(11 mm +/- 2 mm) </w:t>
      </w:r>
      <w:r w:rsidR="007816CB" w:rsidRPr="004C196D">
        <w:rPr>
          <w:color w:val="auto"/>
          <w:sz w:val="22"/>
          <w:szCs w:val="22"/>
        </w:rPr>
        <w:t xml:space="preserve">abhängig von Qualität und Gesamtstärke des </w:t>
      </w:r>
      <w:r w:rsidR="00EA6BD0" w:rsidRPr="004C196D">
        <w:rPr>
          <w:color w:val="auto"/>
          <w:sz w:val="22"/>
          <w:szCs w:val="22"/>
        </w:rPr>
        <w:t>o.a. Belagsmaterials</w:t>
      </w:r>
      <w:r w:rsidR="007816CB" w:rsidRPr="004C196D">
        <w:rPr>
          <w:color w:val="auto"/>
          <w:sz w:val="22"/>
          <w:szCs w:val="22"/>
        </w:rPr>
        <w:t xml:space="preserve">, jedenfalls </w:t>
      </w:r>
      <w:r w:rsidRPr="004C196D">
        <w:rPr>
          <w:color w:val="auto"/>
          <w:sz w:val="22"/>
          <w:szCs w:val="22"/>
        </w:rPr>
        <w:t>gleichmäßiger Hohlkehlradius in eingebautem Zustand, kein optisches Durchzeichnen von Stützprofilen, Rückenverstärkungen o.ä. im fertig verlegten Belag</w:t>
      </w:r>
    </w:p>
    <w:p w14:paraId="0BF5BC90" w14:textId="5F8BB39C" w:rsidR="00651B89" w:rsidRPr="004C196D" w:rsidRDefault="00651B89" w:rsidP="004C196D">
      <w:pPr>
        <w:pStyle w:val="Default"/>
        <w:spacing w:before="100" w:beforeAutospacing="1" w:after="100" w:afterAutospacing="1" w:line="320" w:lineRule="exact"/>
        <w:jc w:val="both"/>
        <w:rPr>
          <w:b/>
          <w:bCs/>
          <w:color w:val="auto"/>
          <w:sz w:val="22"/>
          <w:szCs w:val="22"/>
        </w:rPr>
      </w:pPr>
      <w:r w:rsidRPr="004C196D">
        <w:rPr>
          <w:b/>
          <w:bCs/>
          <w:color w:val="auto"/>
          <w:sz w:val="22"/>
          <w:szCs w:val="22"/>
        </w:rPr>
        <w:t xml:space="preserve">Anforderungen bzw. Gleichwertigkeitskriterien Hohlkehlsockel technisch: </w:t>
      </w:r>
    </w:p>
    <w:p w14:paraId="6D4FA7DE" w14:textId="0BF30279" w:rsidR="00651B89" w:rsidRPr="004C196D" w:rsidRDefault="00651B89" w:rsidP="004C196D">
      <w:pPr>
        <w:pStyle w:val="Default"/>
        <w:spacing w:before="100" w:beforeAutospacing="1" w:after="100" w:afterAutospacing="1" w:line="320" w:lineRule="exact"/>
        <w:jc w:val="both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>Elastische rückseitige Verstärkung im Hohlkehlbereich zur schadensfreien Aufnahme allfälliger Estrichbewegungen (Haftzugfestigkeit Belag/Verstärkung &gt; 2 N/mm</w:t>
      </w:r>
      <w:r w:rsidR="00DD1B16" w:rsidRPr="004C196D">
        <w:rPr>
          <w:color w:val="auto"/>
          <w:sz w:val="22"/>
          <w:szCs w:val="22"/>
        </w:rPr>
        <w:t>²</w:t>
      </w:r>
      <w:r w:rsidRPr="004C196D">
        <w:rPr>
          <w:color w:val="auto"/>
          <w:sz w:val="22"/>
          <w:szCs w:val="22"/>
        </w:rPr>
        <w:t xml:space="preserve">, Ein- bzw. Durchstanzwiderstand </w:t>
      </w:r>
      <w:r w:rsidR="009D43B2" w:rsidRPr="004C196D">
        <w:rPr>
          <w:color w:val="auto"/>
          <w:sz w:val="22"/>
          <w:szCs w:val="22"/>
        </w:rPr>
        <w:t xml:space="preserve">mit Prüfstempel </w:t>
      </w:r>
      <w:r w:rsidRPr="004C196D">
        <w:rPr>
          <w:color w:val="auto"/>
          <w:sz w:val="22"/>
          <w:szCs w:val="22"/>
        </w:rPr>
        <w:t>20</w:t>
      </w:r>
      <w:r w:rsidR="009D43B2" w:rsidRPr="004C196D">
        <w:rPr>
          <w:color w:val="auto"/>
          <w:sz w:val="22"/>
          <w:szCs w:val="22"/>
        </w:rPr>
        <w:t xml:space="preserve"> mm</w:t>
      </w:r>
      <w:r w:rsidRPr="004C196D">
        <w:rPr>
          <w:color w:val="auto"/>
          <w:sz w:val="22"/>
          <w:szCs w:val="22"/>
        </w:rPr>
        <w:t xml:space="preserve"> x 3 mm </w:t>
      </w:r>
      <w:r w:rsidR="009D43B2" w:rsidRPr="004C196D">
        <w:rPr>
          <w:color w:val="auto"/>
          <w:sz w:val="22"/>
          <w:szCs w:val="22"/>
        </w:rPr>
        <w:t>bis</w:t>
      </w:r>
      <w:r w:rsidRPr="004C196D">
        <w:rPr>
          <w:color w:val="auto"/>
          <w:sz w:val="22"/>
          <w:szCs w:val="22"/>
        </w:rPr>
        <w:t xml:space="preserve"> </w:t>
      </w:r>
      <w:r w:rsidR="009D43B2" w:rsidRPr="004C196D">
        <w:rPr>
          <w:color w:val="auto"/>
          <w:sz w:val="22"/>
          <w:szCs w:val="22"/>
        </w:rPr>
        <w:t>mind. 5</w:t>
      </w:r>
      <w:r w:rsidRPr="004C196D">
        <w:rPr>
          <w:color w:val="auto"/>
          <w:sz w:val="22"/>
          <w:szCs w:val="22"/>
        </w:rPr>
        <w:t>00 N</w:t>
      </w:r>
      <w:r w:rsidR="009D43B2" w:rsidRPr="004C196D">
        <w:rPr>
          <w:color w:val="auto"/>
          <w:sz w:val="22"/>
          <w:szCs w:val="22"/>
        </w:rPr>
        <w:t xml:space="preserve"> keine bleibenden </w:t>
      </w:r>
      <w:proofErr w:type="spellStart"/>
      <w:r w:rsidR="009D43B2" w:rsidRPr="004C196D">
        <w:rPr>
          <w:color w:val="auto"/>
          <w:sz w:val="22"/>
          <w:szCs w:val="22"/>
        </w:rPr>
        <w:t>Einstanzspuren</w:t>
      </w:r>
      <w:proofErr w:type="spellEnd"/>
      <w:r w:rsidR="003B5FBD" w:rsidRPr="004C196D">
        <w:rPr>
          <w:color w:val="auto"/>
          <w:sz w:val="22"/>
          <w:szCs w:val="22"/>
        </w:rPr>
        <w:t>, kein Durchstoßen</w:t>
      </w:r>
      <w:r w:rsidRPr="004C196D">
        <w:rPr>
          <w:color w:val="auto"/>
          <w:sz w:val="22"/>
          <w:szCs w:val="22"/>
        </w:rPr>
        <w:t xml:space="preserve">) </w:t>
      </w:r>
    </w:p>
    <w:p w14:paraId="10D89354" w14:textId="77777777" w:rsidR="00651B89" w:rsidRPr="004C196D" w:rsidRDefault="00651B89" w:rsidP="004C196D">
      <w:pPr>
        <w:pStyle w:val="Default"/>
        <w:spacing w:before="100" w:beforeAutospacing="1" w:after="100" w:afterAutospacing="1" w:line="320" w:lineRule="exact"/>
        <w:jc w:val="both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 xml:space="preserve">Leitprodukt: PRO-FIL </w:t>
      </w:r>
      <w:proofErr w:type="spellStart"/>
      <w:r w:rsidRPr="004C196D">
        <w:rPr>
          <w:color w:val="auto"/>
          <w:sz w:val="22"/>
          <w:szCs w:val="22"/>
        </w:rPr>
        <w:t>Hochzug</w:t>
      </w:r>
      <w:proofErr w:type="spellEnd"/>
      <w:r w:rsidRPr="004C196D">
        <w:rPr>
          <w:color w:val="auto"/>
          <w:sz w:val="22"/>
          <w:szCs w:val="22"/>
        </w:rPr>
        <w:t xml:space="preserve"> </w:t>
      </w:r>
    </w:p>
    <w:p w14:paraId="07F6EF84" w14:textId="77777777" w:rsidR="004C196D" w:rsidRDefault="00651B89" w:rsidP="004C196D">
      <w:pPr>
        <w:tabs>
          <w:tab w:val="left" w:pos="851"/>
        </w:tabs>
        <w:spacing w:before="100" w:beforeAutospacing="1" w:after="100" w:afterAutospacing="1" w:line="320" w:lineRule="exact"/>
        <w:rPr>
          <w:rFonts w:ascii="Arial" w:hAnsi="Arial" w:cs="Arial"/>
        </w:rPr>
      </w:pPr>
      <w:r w:rsidRPr="004C196D">
        <w:rPr>
          <w:rFonts w:ascii="Arial" w:hAnsi="Arial" w:cs="Arial"/>
        </w:rPr>
        <w:t>Oder gleichwertig: ……………….</w:t>
      </w:r>
      <w:r w:rsidR="00CD2873" w:rsidRPr="004C196D">
        <w:rPr>
          <w:rFonts w:ascii="Arial" w:hAnsi="Arial" w:cs="Arial"/>
          <w:b/>
        </w:rPr>
        <w:br/>
      </w:r>
    </w:p>
    <w:p w14:paraId="0F82CA59" w14:textId="33420CEF" w:rsidR="004C196D" w:rsidRDefault="000C3BE7" w:rsidP="004C196D">
      <w:pPr>
        <w:tabs>
          <w:tab w:val="left" w:pos="851"/>
        </w:tabs>
        <w:spacing w:before="100" w:beforeAutospacing="1" w:after="100" w:afterAutospacing="1" w:line="320" w:lineRule="exact"/>
        <w:rPr>
          <w:rFonts w:ascii="Arial" w:hAnsi="Arial" w:cs="Arial"/>
        </w:rPr>
      </w:pPr>
      <w:r w:rsidRPr="004C196D">
        <w:rPr>
          <w:rFonts w:ascii="Arial" w:hAnsi="Arial" w:cs="Arial"/>
        </w:rPr>
        <w:t>………… lfm</w:t>
      </w:r>
      <w:r w:rsidRPr="004C196D">
        <w:rPr>
          <w:rFonts w:ascii="Arial" w:hAnsi="Arial" w:cs="Arial"/>
        </w:rPr>
        <w:tab/>
      </w:r>
      <w:r w:rsidRPr="004C196D">
        <w:rPr>
          <w:rFonts w:ascii="Arial" w:hAnsi="Arial" w:cs="Arial"/>
        </w:rPr>
        <w:tab/>
      </w:r>
      <w:r w:rsidRPr="004C196D">
        <w:rPr>
          <w:rFonts w:ascii="Arial" w:hAnsi="Arial" w:cs="Arial"/>
        </w:rPr>
        <w:tab/>
      </w:r>
      <w:r w:rsidRPr="004C196D">
        <w:rPr>
          <w:rFonts w:ascii="Arial" w:hAnsi="Arial" w:cs="Arial"/>
        </w:rPr>
        <w:tab/>
      </w:r>
      <w:r w:rsidRPr="004C196D">
        <w:rPr>
          <w:rFonts w:ascii="Arial" w:hAnsi="Arial" w:cs="Arial"/>
        </w:rPr>
        <w:tab/>
        <w:t>EP:</w:t>
      </w:r>
      <w:r w:rsidRPr="004C196D">
        <w:rPr>
          <w:rFonts w:ascii="Arial" w:hAnsi="Arial" w:cs="Arial"/>
        </w:rPr>
        <w:tab/>
        <w:t>………...</w:t>
      </w:r>
      <w:r w:rsidRPr="004C196D">
        <w:rPr>
          <w:rFonts w:ascii="Arial" w:hAnsi="Arial" w:cs="Arial"/>
        </w:rPr>
        <w:tab/>
        <w:t>GP:   …………………</w:t>
      </w:r>
    </w:p>
    <w:p w14:paraId="268C7A23" w14:textId="77777777" w:rsidR="004C196D" w:rsidRDefault="004C19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448302E" w14:textId="274F4165" w:rsidR="000C3BE7" w:rsidRPr="004C196D" w:rsidRDefault="000C3BE7" w:rsidP="004C196D">
      <w:pPr>
        <w:tabs>
          <w:tab w:val="left" w:pos="851"/>
        </w:tabs>
        <w:spacing w:before="100" w:beforeAutospacing="1" w:after="100" w:afterAutospacing="1" w:line="320" w:lineRule="exact"/>
        <w:rPr>
          <w:rFonts w:ascii="Arial" w:hAnsi="Arial" w:cs="Arial"/>
          <w:b/>
          <w:bCs/>
        </w:rPr>
      </w:pPr>
      <w:r w:rsidRPr="004C196D">
        <w:rPr>
          <w:rFonts w:ascii="Arial" w:hAnsi="Arial" w:cs="Arial"/>
          <w:b/>
          <w:bCs/>
        </w:rPr>
        <w:lastRenderedPageBreak/>
        <w:t>Pos. 1.0</w:t>
      </w:r>
      <w:r w:rsidR="00384932" w:rsidRPr="004C196D">
        <w:rPr>
          <w:rFonts w:ascii="Arial" w:hAnsi="Arial" w:cs="Arial"/>
          <w:b/>
          <w:bCs/>
        </w:rPr>
        <w:t>2</w:t>
      </w:r>
      <w:r w:rsidRPr="004C196D">
        <w:rPr>
          <w:rFonts w:ascii="Arial" w:hAnsi="Arial" w:cs="Arial"/>
          <w:b/>
          <w:bCs/>
        </w:rPr>
        <w:t xml:space="preserve">  </w:t>
      </w:r>
      <w:r w:rsidR="00775598" w:rsidRPr="004C196D">
        <w:rPr>
          <w:rFonts w:ascii="Arial" w:hAnsi="Arial" w:cs="Arial"/>
          <w:b/>
          <w:bCs/>
        </w:rPr>
        <w:t xml:space="preserve">Zulage für </w:t>
      </w:r>
      <w:r w:rsidRPr="004C196D">
        <w:rPr>
          <w:rFonts w:ascii="Arial" w:hAnsi="Arial" w:cs="Arial"/>
          <w:b/>
          <w:bCs/>
        </w:rPr>
        <w:t>Außenecken</w:t>
      </w:r>
    </w:p>
    <w:p w14:paraId="206D3898" w14:textId="77777777" w:rsidR="00651B89" w:rsidRPr="004C196D" w:rsidRDefault="00651B89" w:rsidP="004C196D">
      <w:pPr>
        <w:pStyle w:val="Default"/>
        <w:spacing w:before="100" w:beforeAutospacing="1" w:after="100" w:afterAutospacing="1" w:line="320" w:lineRule="exact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 xml:space="preserve">Aufzahlung auf die Pos. Hohlkehlsockel-Wand für die Ausführung bei Außenecken. </w:t>
      </w:r>
    </w:p>
    <w:p w14:paraId="1BFA9FEF" w14:textId="77777777" w:rsidR="00651B89" w:rsidRPr="004C196D" w:rsidRDefault="00651B89" w:rsidP="004C196D">
      <w:pPr>
        <w:pStyle w:val="Default"/>
        <w:spacing w:before="100" w:beforeAutospacing="1" w:after="100" w:afterAutospacing="1" w:line="320" w:lineRule="exact"/>
        <w:jc w:val="both"/>
        <w:rPr>
          <w:b/>
          <w:bCs/>
          <w:color w:val="auto"/>
          <w:sz w:val="22"/>
          <w:szCs w:val="22"/>
        </w:rPr>
      </w:pPr>
      <w:r w:rsidRPr="004C196D">
        <w:rPr>
          <w:b/>
          <w:bCs/>
          <w:color w:val="auto"/>
          <w:sz w:val="22"/>
          <w:szCs w:val="22"/>
        </w:rPr>
        <w:t xml:space="preserve">Zusätzliche Anforderungen bzw. Gleichwertigkeitskriterien zu Pos. Hohlkehlsockel-Wand für die Hohlkehlsockel-Außenecken technisch: </w:t>
      </w:r>
    </w:p>
    <w:p w14:paraId="78D64786" w14:textId="63270B3E" w:rsidR="00651B89" w:rsidRPr="004C196D" w:rsidRDefault="00651B89" w:rsidP="004C196D">
      <w:pPr>
        <w:pStyle w:val="Default"/>
        <w:spacing w:before="100" w:beforeAutospacing="1" w:after="100" w:afterAutospacing="1" w:line="320" w:lineRule="exact"/>
        <w:jc w:val="both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>Elastische rückseitige Verstärkung und flüssigkeitsdichte Ausführung des Gehrungsschnittes auch der vertikalen Belagskante</w:t>
      </w:r>
      <w:r w:rsidR="004C435C">
        <w:rPr>
          <w:color w:val="auto"/>
          <w:sz w:val="22"/>
          <w:szCs w:val="22"/>
        </w:rPr>
        <w:t xml:space="preserve"> </w:t>
      </w:r>
      <w:bookmarkStart w:id="0" w:name="_Hlk29550797"/>
      <w:r w:rsidR="004C435C" w:rsidRPr="004C435C">
        <w:rPr>
          <w:color w:val="auto"/>
          <w:sz w:val="22"/>
          <w:szCs w:val="22"/>
        </w:rPr>
        <w:t>(kein Wasserdurchtritt bei Wassersäule 7 cm über einen Zeitraum von mind. 7 Tagen)</w:t>
      </w:r>
      <w:bookmarkEnd w:id="0"/>
      <w:r w:rsidRPr="004C196D">
        <w:rPr>
          <w:color w:val="auto"/>
          <w:sz w:val="22"/>
          <w:szCs w:val="22"/>
        </w:rPr>
        <w:t xml:space="preserve">, </w:t>
      </w:r>
      <w:r w:rsidR="003056EC" w:rsidRPr="004C196D">
        <w:rPr>
          <w:color w:val="auto"/>
          <w:sz w:val="22"/>
          <w:szCs w:val="22"/>
        </w:rPr>
        <w:t xml:space="preserve">Hohlkehlradius </w:t>
      </w:r>
      <w:r w:rsidR="006B6634" w:rsidRPr="004C196D">
        <w:rPr>
          <w:color w:val="auto"/>
          <w:sz w:val="22"/>
          <w:szCs w:val="22"/>
        </w:rPr>
        <w:t xml:space="preserve">(11 mm +/- 2 mm) </w:t>
      </w:r>
      <w:r w:rsidR="003056EC" w:rsidRPr="004C196D">
        <w:rPr>
          <w:color w:val="auto"/>
          <w:sz w:val="22"/>
          <w:szCs w:val="22"/>
        </w:rPr>
        <w:t xml:space="preserve">abhängig von Qualität und Gesamtstärke des o.a. Belagsmaterials, jedenfalls gleichmäßiger Hohlkehlradius in eingebautem Zustand, </w:t>
      </w:r>
      <w:r w:rsidRPr="004C196D">
        <w:rPr>
          <w:color w:val="auto"/>
          <w:sz w:val="22"/>
          <w:szCs w:val="22"/>
        </w:rPr>
        <w:t xml:space="preserve">zum übergangsfreien Anschluss der Außenecken an die Hohlkehlsockel der Wand. </w:t>
      </w:r>
    </w:p>
    <w:p w14:paraId="66FC9F13" w14:textId="77777777" w:rsidR="00651B89" w:rsidRPr="004C196D" w:rsidRDefault="00651B89" w:rsidP="004C196D">
      <w:pPr>
        <w:pStyle w:val="Default"/>
        <w:spacing w:before="100" w:beforeAutospacing="1" w:after="100" w:afterAutospacing="1" w:line="320" w:lineRule="exact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 xml:space="preserve">Leitprodukt: PRO-FIL Fertigecke Außen </w:t>
      </w:r>
    </w:p>
    <w:p w14:paraId="046F9896" w14:textId="77777777" w:rsidR="000C3BE7" w:rsidRPr="004C196D" w:rsidRDefault="00651B89" w:rsidP="004C196D">
      <w:pPr>
        <w:tabs>
          <w:tab w:val="left" w:pos="851"/>
        </w:tabs>
        <w:spacing w:before="100" w:beforeAutospacing="1" w:after="100" w:afterAutospacing="1" w:line="320" w:lineRule="exact"/>
        <w:rPr>
          <w:rFonts w:ascii="Arial" w:hAnsi="Arial" w:cs="Arial"/>
          <w:b/>
        </w:rPr>
      </w:pPr>
      <w:r w:rsidRPr="004C196D">
        <w:rPr>
          <w:rFonts w:ascii="Arial" w:hAnsi="Arial" w:cs="Arial"/>
        </w:rPr>
        <w:t>Oder gleichwertig: ………………..</w:t>
      </w:r>
    </w:p>
    <w:p w14:paraId="718EA698" w14:textId="77777777" w:rsidR="000C3BE7" w:rsidRPr="004C196D" w:rsidRDefault="000C3BE7" w:rsidP="004C196D">
      <w:pPr>
        <w:tabs>
          <w:tab w:val="left" w:pos="851"/>
        </w:tabs>
        <w:spacing w:before="100" w:beforeAutospacing="1" w:after="100" w:afterAutospacing="1" w:line="320" w:lineRule="exact"/>
        <w:rPr>
          <w:rFonts w:ascii="Arial" w:hAnsi="Arial" w:cs="Arial"/>
        </w:rPr>
      </w:pPr>
      <w:r w:rsidRPr="004C196D">
        <w:rPr>
          <w:rFonts w:ascii="Arial" w:hAnsi="Arial" w:cs="Arial"/>
        </w:rPr>
        <w:t>…………. Stück</w:t>
      </w:r>
      <w:r w:rsidRPr="004C196D">
        <w:rPr>
          <w:rFonts w:ascii="Arial" w:hAnsi="Arial" w:cs="Arial"/>
        </w:rPr>
        <w:tab/>
      </w:r>
      <w:r w:rsidRPr="004C196D">
        <w:rPr>
          <w:rFonts w:ascii="Arial" w:hAnsi="Arial" w:cs="Arial"/>
        </w:rPr>
        <w:tab/>
      </w:r>
      <w:r w:rsidRPr="004C196D">
        <w:rPr>
          <w:rFonts w:ascii="Arial" w:hAnsi="Arial" w:cs="Arial"/>
        </w:rPr>
        <w:tab/>
      </w:r>
      <w:r w:rsidRPr="004C196D">
        <w:rPr>
          <w:rFonts w:ascii="Arial" w:hAnsi="Arial" w:cs="Arial"/>
        </w:rPr>
        <w:tab/>
        <w:t>EP      ………….</w:t>
      </w:r>
      <w:r w:rsidRPr="004C196D">
        <w:rPr>
          <w:rFonts w:ascii="Arial" w:hAnsi="Arial" w:cs="Arial"/>
        </w:rPr>
        <w:tab/>
        <w:t>GP:    …………………</w:t>
      </w:r>
    </w:p>
    <w:p w14:paraId="3D103962" w14:textId="77777777" w:rsidR="00D31C32" w:rsidRPr="004C196D" w:rsidRDefault="00D31C32" w:rsidP="004C196D">
      <w:pPr>
        <w:tabs>
          <w:tab w:val="left" w:pos="851"/>
        </w:tabs>
        <w:spacing w:before="100" w:beforeAutospacing="1" w:after="100" w:afterAutospacing="1" w:line="320" w:lineRule="exact"/>
        <w:rPr>
          <w:rFonts w:ascii="Arial" w:hAnsi="Arial" w:cs="Arial"/>
          <w:b/>
          <w:bCs/>
        </w:rPr>
      </w:pPr>
      <w:r w:rsidRPr="004C196D">
        <w:rPr>
          <w:rFonts w:ascii="Arial" w:hAnsi="Arial" w:cs="Arial"/>
          <w:b/>
          <w:bCs/>
        </w:rPr>
        <w:t>Pos. 1.03  Zulage für Innenecken</w:t>
      </w:r>
    </w:p>
    <w:p w14:paraId="32764B54" w14:textId="77777777" w:rsidR="00651B89" w:rsidRPr="004C196D" w:rsidRDefault="00651B89" w:rsidP="004C196D">
      <w:pPr>
        <w:pStyle w:val="Default"/>
        <w:spacing w:before="100" w:beforeAutospacing="1" w:after="100" w:afterAutospacing="1" w:line="320" w:lineRule="exact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 xml:space="preserve">Aufzahlung auf die Pos. Hohlkehlsockel-Wand für die Ausführung bei Innenecken. </w:t>
      </w:r>
    </w:p>
    <w:p w14:paraId="236325CB" w14:textId="77777777" w:rsidR="00651B89" w:rsidRPr="004C196D" w:rsidRDefault="00651B89" w:rsidP="004C196D">
      <w:pPr>
        <w:pStyle w:val="Default"/>
        <w:spacing w:before="100" w:beforeAutospacing="1" w:after="100" w:afterAutospacing="1" w:line="320" w:lineRule="exact"/>
        <w:jc w:val="both"/>
        <w:rPr>
          <w:b/>
          <w:bCs/>
          <w:color w:val="auto"/>
          <w:sz w:val="22"/>
          <w:szCs w:val="22"/>
        </w:rPr>
      </w:pPr>
      <w:r w:rsidRPr="004C196D">
        <w:rPr>
          <w:b/>
          <w:bCs/>
          <w:color w:val="auto"/>
          <w:sz w:val="22"/>
          <w:szCs w:val="22"/>
        </w:rPr>
        <w:t xml:space="preserve">Zusätzliche Anforderungen bzw. Gleichwertigkeitskriterien zu Pos. Hohlkehlsockel-Wand für die Hohlkehlsockel-Innenecken technisch: </w:t>
      </w:r>
    </w:p>
    <w:p w14:paraId="2DAD9EC2" w14:textId="6E9294A5" w:rsidR="00651B89" w:rsidRPr="004C196D" w:rsidRDefault="00651B89" w:rsidP="004C196D">
      <w:pPr>
        <w:pStyle w:val="Default"/>
        <w:spacing w:before="100" w:beforeAutospacing="1" w:after="100" w:afterAutospacing="1" w:line="320" w:lineRule="exact"/>
        <w:jc w:val="both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>Elastische rückseitige Verstärkung und flüssigkeitsdichte Ausführung des Gehrungsschnittes auch der vertikalen Belagskante</w:t>
      </w:r>
      <w:r w:rsidR="004C435C">
        <w:rPr>
          <w:color w:val="auto"/>
          <w:sz w:val="22"/>
          <w:szCs w:val="22"/>
        </w:rPr>
        <w:t xml:space="preserve"> </w:t>
      </w:r>
      <w:r w:rsidR="004C435C" w:rsidRPr="004C435C">
        <w:rPr>
          <w:color w:val="auto"/>
          <w:sz w:val="22"/>
          <w:szCs w:val="22"/>
        </w:rPr>
        <w:t>(kein Wasserdurchtritt bei Wassersäule 7 cm über einen Zeitraum von mind. 7 Tagen)</w:t>
      </w:r>
      <w:r w:rsidRPr="004C196D">
        <w:rPr>
          <w:color w:val="auto"/>
          <w:sz w:val="22"/>
          <w:szCs w:val="22"/>
        </w:rPr>
        <w:t xml:space="preserve">, </w:t>
      </w:r>
      <w:r w:rsidR="003056EC" w:rsidRPr="004C196D">
        <w:rPr>
          <w:color w:val="auto"/>
          <w:sz w:val="22"/>
          <w:szCs w:val="22"/>
        </w:rPr>
        <w:t xml:space="preserve">Hohlkehlradius </w:t>
      </w:r>
      <w:r w:rsidR="006B6634" w:rsidRPr="004C196D">
        <w:rPr>
          <w:color w:val="auto"/>
          <w:sz w:val="22"/>
          <w:szCs w:val="22"/>
        </w:rPr>
        <w:t xml:space="preserve">(11 mm +/- 2 mm) </w:t>
      </w:r>
      <w:r w:rsidR="003056EC" w:rsidRPr="004C196D">
        <w:rPr>
          <w:color w:val="auto"/>
          <w:sz w:val="22"/>
          <w:szCs w:val="22"/>
        </w:rPr>
        <w:t xml:space="preserve">abhängig von Qualität und Gesamtstärke des o.a. Belagsmaterials, jedenfalls gleichmäßiger Hohlkehlradius in eingebautem Zustand, </w:t>
      </w:r>
      <w:r w:rsidRPr="004C196D">
        <w:rPr>
          <w:color w:val="auto"/>
          <w:sz w:val="22"/>
          <w:szCs w:val="22"/>
        </w:rPr>
        <w:t xml:space="preserve">zum übergangsfreien Anschluss der Innenecken an die Hohlkehlsockel der Wand. </w:t>
      </w:r>
    </w:p>
    <w:p w14:paraId="1F781D6B" w14:textId="77777777" w:rsidR="00651B89" w:rsidRPr="004C196D" w:rsidRDefault="00651B89" w:rsidP="004C196D">
      <w:pPr>
        <w:pStyle w:val="Default"/>
        <w:spacing w:before="100" w:beforeAutospacing="1" w:after="100" w:afterAutospacing="1" w:line="320" w:lineRule="exact"/>
        <w:rPr>
          <w:color w:val="auto"/>
          <w:sz w:val="22"/>
          <w:szCs w:val="22"/>
        </w:rPr>
      </w:pPr>
      <w:r w:rsidRPr="004C196D">
        <w:rPr>
          <w:color w:val="auto"/>
          <w:sz w:val="22"/>
          <w:szCs w:val="22"/>
        </w:rPr>
        <w:t xml:space="preserve">Leitprodukt: PRO-FIL Fertigecke Innen </w:t>
      </w:r>
    </w:p>
    <w:p w14:paraId="5E0D5C20" w14:textId="77777777" w:rsidR="00D31C32" w:rsidRPr="004C196D" w:rsidRDefault="00651B89" w:rsidP="004C196D">
      <w:pPr>
        <w:tabs>
          <w:tab w:val="left" w:pos="851"/>
        </w:tabs>
        <w:spacing w:before="100" w:beforeAutospacing="1" w:after="100" w:afterAutospacing="1" w:line="320" w:lineRule="exact"/>
        <w:rPr>
          <w:rFonts w:ascii="Arial" w:hAnsi="Arial" w:cs="Arial"/>
        </w:rPr>
      </w:pPr>
      <w:r w:rsidRPr="004C196D">
        <w:rPr>
          <w:rFonts w:ascii="Arial" w:hAnsi="Arial" w:cs="Arial"/>
        </w:rPr>
        <w:t>Oder gleichwertig: ……………………………..</w:t>
      </w:r>
    </w:p>
    <w:p w14:paraId="68777383" w14:textId="77777777" w:rsidR="00D31C32" w:rsidRPr="004C196D" w:rsidRDefault="00D31C32" w:rsidP="004C196D">
      <w:pPr>
        <w:tabs>
          <w:tab w:val="left" w:pos="851"/>
        </w:tabs>
        <w:spacing w:before="100" w:beforeAutospacing="1" w:after="100" w:afterAutospacing="1" w:line="320" w:lineRule="exact"/>
        <w:rPr>
          <w:rFonts w:ascii="Arial" w:hAnsi="Arial" w:cs="Arial"/>
        </w:rPr>
      </w:pPr>
      <w:r w:rsidRPr="004C196D">
        <w:rPr>
          <w:rFonts w:ascii="Arial" w:hAnsi="Arial" w:cs="Arial"/>
        </w:rPr>
        <w:t>…………. Stück</w:t>
      </w:r>
      <w:r w:rsidRPr="004C196D">
        <w:rPr>
          <w:rFonts w:ascii="Arial" w:hAnsi="Arial" w:cs="Arial"/>
        </w:rPr>
        <w:tab/>
      </w:r>
      <w:r w:rsidRPr="004C196D">
        <w:rPr>
          <w:rFonts w:ascii="Arial" w:hAnsi="Arial" w:cs="Arial"/>
        </w:rPr>
        <w:tab/>
      </w:r>
      <w:r w:rsidRPr="004C196D">
        <w:rPr>
          <w:rFonts w:ascii="Arial" w:hAnsi="Arial" w:cs="Arial"/>
        </w:rPr>
        <w:tab/>
      </w:r>
      <w:r w:rsidRPr="004C196D">
        <w:rPr>
          <w:rFonts w:ascii="Arial" w:hAnsi="Arial" w:cs="Arial"/>
        </w:rPr>
        <w:tab/>
        <w:t>EP      ………….</w:t>
      </w:r>
      <w:r w:rsidRPr="004C196D">
        <w:rPr>
          <w:rFonts w:ascii="Arial" w:hAnsi="Arial" w:cs="Arial"/>
        </w:rPr>
        <w:tab/>
        <w:t>GP:    …………………</w:t>
      </w:r>
    </w:p>
    <w:p w14:paraId="4EB07B88" w14:textId="77777777" w:rsidR="00121181" w:rsidRPr="004C196D" w:rsidRDefault="00121181" w:rsidP="004C196D">
      <w:pPr>
        <w:tabs>
          <w:tab w:val="left" w:pos="851"/>
        </w:tabs>
        <w:spacing w:before="100" w:beforeAutospacing="1" w:after="100" w:afterAutospacing="1" w:line="320" w:lineRule="exac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121181" w:rsidRPr="004C19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8BA31" w14:textId="77777777" w:rsidR="00170B1E" w:rsidRDefault="00170B1E">
      <w:r>
        <w:separator/>
      </w:r>
    </w:p>
  </w:endnote>
  <w:endnote w:type="continuationSeparator" w:id="0">
    <w:p w14:paraId="031F0E90" w14:textId="77777777" w:rsidR="00170B1E" w:rsidRDefault="0017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ED57" w14:textId="77777777" w:rsidR="002F6835" w:rsidRDefault="002F6835" w:rsidP="00651B89">
    <w:pPr>
      <w:pStyle w:val="Fuzeile"/>
      <w:pBdr>
        <w:top w:val="single" w:sz="4" w:space="1" w:color="auto"/>
      </w:pBdr>
      <w:rPr>
        <w:rFonts w:ascii="Arial" w:hAnsi="Arial" w:cs="Aparajita"/>
        <w:b/>
        <w:bCs/>
        <w:noProof/>
        <w:lang w:eastAsia="de-DE"/>
      </w:rPr>
    </w:pPr>
  </w:p>
  <w:p w14:paraId="0F0ED15D" w14:textId="77777777" w:rsidR="00651B89" w:rsidRPr="00A50EE0" w:rsidRDefault="00651B89" w:rsidP="00651B89">
    <w:pPr>
      <w:pStyle w:val="Fuzeile"/>
      <w:pBdr>
        <w:top w:val="single" w:sz="4" w:space="1" w:color="auto"/>
      </w:pBdr>
      <w:rPr>
        <w:rFonts w:ascii="Arial" w:hAnsi="Arial" w:cs="Aparajita"/>
        <w:b/>
        <w:bCs/>
        <w:noProof/>
        <w:lang w:eastAsia="de-DE"/>
      </w:rPr>
    </w:pPr>
    <w:r w:rsidRPr="00A50EE0">
      <w:rPr>
        <w:rFonts w:ascii="Arial" w:hAnsi="Arial" w:cs="Aparajita"/>
        <w:b/>
        <w:bCs/>
        <w:noProof/>
        <w:lang w:eastAsia="de-DE"/>
      </w:rPr>
      <w:t>AT07012020_V1</w:t>
    </w:r>
    <w:r w:rsidR="00A50EE0" w:rsidRPr="00A50EE0">
      <w:rPr>
        <w:rFonts w:ascii="Arial" w:hAnsi="Arial" w:cs="Aparajita"/>
        <w:b/>
        <w:bCs/>
        <w:noProof/>
        <w:lang w:eastAsia="de-DE"/>
      </w:rPr>
      <w:t xml:space="preserve"> H</w:t>
    </w:r>
    <w:r w:rsidR="00A50EE0">
      <w:rPr>
        <w:rFonts w:ascii="Arial" w:hAnsi="Arial" w:cs="Aparajita"/>
        <w:b/>
        <w:bCs/>
        <w:noProof/>
        <w:lang w:eastAsia="de-DE"/>
      </w:rPr>
      <w:t>Z_FE</w:t>
    </w:r>
    <w:r w:rsidRPr="00A50EE0">
      <w:rPr>
        <w:rFonts w:ascii="Arial" w:hAnsi="Arial" w:cs="Aparajita"/>
        <w:b/>
        <w:bCs/>
        <w:noProof/>
        <w:lang w:eastAsia="de-DE"/>
      </w:rPr>
      <w:tab/>
    </w:r>
    <w:r w:rsidRPr="00A50EE0">
      <w:rPr>
        <w:rFonts w:ascii="Arial" w:hAnsi="Arial" w:cs="Aparajita"/>
        <w:b/>
        <w:bCs/>
        <w:noProof/>
        <w:lang w:eastAsia="de-DE"/>
      </w:rPr>
      <w:tab/>
      <w:t>Erstellt am: 07.01.2020</w:t>
    </w:r>
  </w:p>
  <w:p w14:paraId="46829D73" w14:textId="77777777" w:rsidR="00651B89" w:rsidRPr="00A50EE0" w:rsidRDefault="00651B89" w:rsidP="00651B89">
    <w:pPr>
      <w:pStyle w:val="Fuzeile"/>
      <w:rPr>
        <w:b/>
        <w:spacing w:val="20"/>
        <w:sz w:val="32"/>
      </w:rPr>
    </w:pPr>
    <w:r w:rsidRPr="00A50EE0">
      <w:rPr>
        <w:rFonts w:ascii="Arial" w:hAnsi="Arial" w:cs="Aparajita"/>
        <w:b/>
        <w:bCs/>
        <w:noProof/>
        <w:lang w:eastAsia="de-DE"/>
      </w:rPr>
      <w:t xml:space="preserve">                                                                     </w:t>
    </w:r>
  </w:p>
  <w:p w14:paraId="1BDF1541" w14:textId="77777777" w:rsidR="00A41FA8" w:rsidRPr="00651B89" w:rsidRDefault="00A41FA8" w:rsidP="00A41FA8">
    <w:pPr>
      <w:pStyle w:val="Fuzeile"/>
      <w:jc w:val="center"/>
      <w:rPr>
        <w:b/>
        <w:spacing w:val="20"/>
        <w:sz w:val="32"/>
        <w:lang w:val="en-GB"/>
      </w:rPr>
    </w:pPr>
    <w:r w:rsidRPr="00651B89">
      <w:rPr>
        <w:b/>
        <w:spacing w:val="20"/>
        <w:sz w:val="32"/>
        <w:lang w:val="en-GB"/>
      </w:rPr>
      <w:t>www.pro-fil-kunststoff.com</w:t>
    </w:r>
  </w:p>
  <w:p w14:paraId="583F153C" w14:textId="77777777" w:rsidR="00A41FA8" w:rsidRPr="00651B89" w:rsidRDefault="00A41FA8" w:rsidP="00A41FA8">
    <w:pPr>
      <w:pStyle w:val="Fuzeile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E1EC5" w14:textId="77777777" w:rsidR="00170B1E" w:rsidRDefault="00170B1E">
      <w:r>
        <w:separator/>
      </w:r>
    </w:p>
  </w:footnote>
  <w:footnote w:type="continuationSeparator" w:id="0">
    <w:p w14:paraId="563AC935" w14:textId="77777777" w:rsidR="00170B1E" w:rsidRDefault="0017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C99C" w14:textId="664EF94F" w:rsidR="002F6835" w:rsidRDefault="00651B89" w:rsidP="00651B89">
    <w:pPr>
      <w:pBdr>
        <w:bottom w:val="single" w:sz="4" w:space="1" w:color="auto"/>
      </w:pBdr>
      <w:tabs>
        <w:tab w:val="left" w:pos="851"/>
        <w:tab w:val="right" w:pos="8789"/>
      </w:tabs>
      <w:spacing w:line="360" w:lineRule="auto"/>
      <w:rPr>
        <w:rFonts w:ascii="Bimini" w:hAnsi="Bimini" w:cs="Aparajita"/>
        <w:bCs/>
        <w:noProof/>
        <w:sz w:val="20"/>
        <w:szCs w:val="20"/>
        <w:lang w:eastAsia="de-DE"/>
      </w:rPr>
    </w:pPr>
    <w:r w:rsidRPr="00651B89">
      <w:rPr>
        <w:rFonts w:ascii="Arial" w:hAnsi="Arial" w:cs="Arial"/>
        <w:b/>
        <w:sz w:val="40"/>
        <w:szCs w:val="40"/>
      </w:rPr>
      <w:t>Ausschreibungstexte</w:t>
    </w:r>
    <w:r>
      <w:rPr>
        <w:rFonts w:ascii="Arial" w:hAnsi="Arial" w:cs="Arial"/>
        <w:b/>
        <w:sz w:val="40"/>
        <w:szCs w:val="40"/>
      </w:rPr>
      <w:tab/>
    </w:r>
    <w:r w:rsidR="003056EC">
      <w:rPr>
        <w:rFonts w:ascii="Bimini" w:hAnsi="Bimini" w:cs="Aparajita"/>
        <w:bCs/>
        <w:noProof/>
        <w:sz w:val="20"/>
        <w:szCs w:val="20"/>
        <w:lang w:eastAsia="de-DE"/>
      </w:rPr>
      <w:drawing>
        <wp:inline distT="0" distB="0" distL="0" distR="0" wp14:anchorId="5D04B690" wp14:editId="10FA1D9E">
          <wp:extent cx="1905000" cy="276225"/>
          <wp:effectExtent l="0" t="0" r="0" b="0"/>
          <wp:docPr id="1" name="Bild 1" descr="PRO-FIL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-FIL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C5217" w14:textId="77777777" w:rsidR="002D1526" w:rsidRDefault="002D1526" w:rsidP="00B973B2">
    <w:pPr>
      <w:pStyle w:val="Kopfzeile"/>
      <w:rPr>
        <w:rFonts w:ascii="Bimini" w:hAnsi="Bimini" w:cs="Aparajita"/>
        <w:bCs/>
        <w:sz w:val="20"/>
        <w:szCs w:val="20"/>
      </w:rPr>
    </w:pPr>
  </w:p>
  <w:p w14:paraId="10263644" w14:textId="77777777" w:rsidR="002F6835" w:rsidRPr="00A41FA8" w:rsidRDefault="002F6835" w:rsidP="00B973B2">
    <w:pPr>
      <w:pStyle w:val="Kopfzeile"/>
      <w:rPr>
        <w:rFonts w:ascii="Bimini" w:hAnsi="Bimini" w:cs="Aparajit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0DD3"/>
    <w:multiLevelType w:val="hybridMultilevel"/>
    <w:tmpl w:val="FC82D5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147E"/>
    <w:multiLevelType w:val="hybridMultilevel"/>
    <w:tmpl w:val="5AC0DF3A"/>
    <w:lvl w:ilvl="0" w:tplc="48B606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78"/>
    <w:rsid w:val="00043765"/>
    <w:rsid w:val="000836E2"/>
    <w:rsid w:val="00092507"/>
    <w:rsid w:val="00095CF2"/>
    <w:rsid w:val="000B361D"/>
    <w:rsid w:val="000C3BE7"/>
    <w:rsid w:val="000F1BC7"/>
    <w:rsid w:val="00100FFF"/>
    <w:rsid w:val="00121181"/>
    <w:rsid w:val="00170B1E"/>
    <w:rsid w:val="00212926"/>
    <w:rsid w:val="00275617"/>
    <w:rsid w:val="002A2236"/>
    <w:rsid w:val="002C1C94"/>
    <w:rsid w:val="002C5241"/>
    <w:rsid w:val="002D1526"/>
    <w:rsid w:val="002E7178"/>
    <w:rsid w:val="002F6835"/>
    <w:rsid w:val="003056EC"/>
    <w:rsid w:val="00326ED6"/>
    <w:rsid w:val="00335C3A"/>
    <w:rsid w:val="00361C5C"/>
    <w:rsid w:val="00384932"/>
    <w:rsid w:val="0039022A"/>
    <w:rsid w:val="003B5FBD"/>
    <w:rsid w:val="003D3594"/>
    <w:rsid w:val="00450426"/>
    <w:rsid w:val="00467C38"/>
    <w:rsid w:val="0047102D"/>
    <w:rsid w:val="00490ADC"/>
    <w:rsid w:val="00490EFB"/>
    <w:rsid w:val="004C196D"/>
    <w:rsid w:val="004C435C"/>
    <w:rsid w:val="004F2200"/>
    <w:rsid w:val="005103CC"/>
    <w:rsid w:val="005D1E88"/>
    <w:rsid w:val="00626607"/>
    <w:rsid w:val="00651B89"/>
    <w:rsid w:val="006B6634"/>
    <w:rsid w:val="006C2650"/>
    <w:rsid w:val="006E05BF"/>
    <w:rsid w:val="00745E9B"/>
    <w:rsid w:val="00751EAC"/>
    <w:rsid w:val="00755C34"/>
    <w:rsid w:val="0076427A"/>
    <w:rsid w:val="00775598"/>
    <w:rsid w:val="007816CB"/>
    <w:rsid w:val="0079135B"/>
    <w:rsid w:val="007949FA"/>
    <w:rsid w:val="007C4678"/>
    <w:rsid w:val="007D778B"/>
    <w:rsid w:val="008A0332"/>
    <w:rsid w:val="008F6F31"/>
    <w:rsid w:val="0090475C"/>
    <w:rsid w:val="00906D76"/>
    <w:rsid w:val="00907B94"/>
    <w:rsid w:val="00952023"/>
    <w:rsid w:val="009C29F1"/>
    <w:rsid w:val="009D43B2"/>
    <w:rsid w:val="00A41FA8"/>
    <w:rsid w:val="00A50EE0"/>
    <w:rsid w:val="00A57732"/>
    <w:rsid w:val="00A75FBE"/>
    <w:rsid w:val="00AB352C"/>
    <w:rsid w:val="00AF5EA5"/>
    <w:rsid w:val="00B521BF"/>
    <w:rsid w:val="00B5229E"/>
    <w:rsid w:val="00B5698A"/>
    <w:rsid w:val="00B973B2"/>
    <w:rsid w:val="00BC3E77"/>
    <w:rsid w:val="00BE1927"/>
    <w:rsid w:val="00BF3388"/>
    <w:rsid w:val="00C011E9"/>
    <w:rsid w:val="00C36F1A"/>
    <w:rsid w:val="00C4309B"/>
    <w:rsid w:val="00CD2873"/>
    <w:rsid w:val="00CF0D5E"/>
    <w:rsid w:val="00D14E03"/>
    <w:rsid w:val="00D31C32"/>
    <w:rsid w:val="00D32A73"/>
    <w:rsid w:val="00D442A0"/>
    <w:rsid w:val="00DD1B16"/>
    <w:rsid w:val="00DE5D9B"/>
    <w:rsid w:val="00E3639B"/>
    <w:rsid w:val="00E55816"/>
    <w:rsid w:val="00E839EF"/>
    <w:rsid w:val="00EA6BD0"/>
    <w:rsid w:val="00EE062F"/>
    <w:rsid w:val="00F00B70"/>
    <w:rsid w:val="00F1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6471925E"/>
  <w15:chartTrackingRefBased/>
  <w15:docId w15:val="{6CE34036-3B48-4933-9FBA-6841B436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3B2"/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B973B2"/>
    <w:rPr>
      <w:color w:val="0000FF"/>
      <w:u w:val="single"/>
    </w:rPr>
  </w:style>
  <w:style w:type="paragraph" w:styleId="Kopfzeile">
    <w:name w:val="header"/>
    <w:basedOn w:val="Standard"/>
    <w:rsid w:val="00B973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97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1F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51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6B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6B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6BD0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6B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6BD0"/>
    <w:rPr>
      <w:rFonts w:ascii="Calibri" w:eastAsia="Calibri" w:hAnsi="Calibr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B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BD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weiterleiten an die zuständigen Stellen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weiterleiten an die zuständigen Stellen</dc:title>
  <dc:subject/>
  <dc:creator>Otto</dc:creator>
  <cp:keywords/>
  <cp:lastModifiedBy>Christoph Lagler</cp:lastModifiedBy>
  <cp:revision>3</cp:revision>
  <cp:lastPrinted>2017-10-04T12:38:00Z</cp:lastPrinted>
  <dcterms:created xsi:type="dcterms:W3CDTF">2020-01-13T09:17:00Z</dcterms:created>
  <dcterms:modified xsi:type="dcterms:W3CDTF">2020-01-13T09:21:00Z</dcterms:modified>
</cp:coreProperties>
</file>